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6F" w:rsidRPr="008373B0" w:rsidRDefault="00B81B6F" w:rsidP="00B81B6F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</w:rPr>
      </w:pPr>
      <w:bookmarkStart w:id="0" w:name="_GoBack"/>
      <w:r w:rsidRPr="008373B0">
        <w:rPr>
          <w:rFonts w:ascii="Times New Roman" w:eastAsia="Calibri" w:hAnsi="Times New Roman" w:cs="Times New Roman"/>
          <w:b/>
          <w:noProof/>
        </w:rPr>
        <w:t>Муниципальное бюджетное дошкольное образовательное  учреждение</w:t>
      </w:r>
      <w:r w:rsidRPr="008373B0">
        <w:rPr>
          <w:rFonts w:ascii="Book Antiqua" w:eastAsia="Calibri" w:hAnsi="Book Antiqua" w:cs="Times New Roman"/>
          <w:noProof/>
        </w:rPr>
        <w:t xml:space="preserve"> </w:t>
      </w:r>
    </w:p>
    <w:p w:rsidR="00B81B6F" w:rsidRPr="008373B0" w:rsidRDefault="00B81B6F" w:rsidP="00B81B6F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</w:rPr>
      </w:pPr>
      <w:r w:rsidRPr="008373B0">
        <w:rPr>
          <w:rFonts w:ascii="Book Antiqua" w:eastAsia="Calibri" w:hAnsi="Book Antiqua" w:cs="Times New Roman"/>
          <w:noProof/>
        </w:rPr>
        <w:t>«Д</w:t>
      </w:r>
      <w:r w:rsidRPr="008373B0">
        <w:rPr>
          <w:rFonts w:ascii="Times New Roman" w:eastAsia="Calibri" w:hAnsi="Times New Roman" w:cs="Times New Roman"/>
          <w:b/>
          <w:noProof/>
        </w:rPr>
        <w:t>етский сад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  <w:r w:rsidRPr="008373B0">
        <w:rPr>
          <w:rFonts w:ascii="Times New Roman" w:eastAsia="Calibri" w:hAnsi="Times New Roman" w:cs="Times New Roman"/>
          <w:b/>
          <w:noProof/>
        </w:rPr>
        <w:t>№ 35»</w:t>
      </w:r>
      <w:r w:rsidRPr="008373B0">
        <w:rPr>
          <w:rFonts w:ascii="Book Antiqua" w:eastAsia="Calibri" w:hAnsi="Book Antiqua" w:cs="Times New Roman"/>
          <w:b/>
          <w:noProof/>
        </w:rPr>
        <w:t xml:space="preserve"> </w:t>
      </w:r>
    </w:p>
    <w:p w:rsidR="00B81B6F" w:rsidRPr="008373B0" w:rsidRDefault="00B81B6F" w:rsidP="00B81B6F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  <w:r w:rsidRPr="008373B0">
        <w:rPr>
          <w:rFonts w:ascii="Times New Roman" w:eastAsia="Calibri" w:hAnsi="Times New Roman" w:cs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B81B6F" w:rsidRPr="008373B0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B81B6F" w:rsidRPr="008373B0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Pr="008373B0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Pr="008373B0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Pr="008373B0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Pr="008373B0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Pr="008373B0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Pr="008373B0" w:rsidRDefault="00B81B6F" w:rsidP="00B81B6F">
      <w:pPr>
        <w:spacing w:after="0" w:line="0" w:lineRule="atLeast"/>
        <w:jc w:val="center"/>
        <w:rPr>
          <w:rFonts w:ascii="Calibri" w:eastAsia="Calibri" w:hAnsi="Calibri" w:cs="Times New Roman"/>
          <w:noProof/>
        </w:rPr>
      </w:pP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Default="00B81B6F" w:rsidP="00B81B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Calibri" w:hAnsi="Times New Roman" w:cs="Times New Roman"/>
          <w:b/>
          <w:sz w:val="32"/>
        </w:rPr>
        <w:t>К</w:t>
      </w:r>
      <w:r w:rsidRPr="008373B0">
        <w:rPr>
          <w:rFonts w:ascii="Times New Roman" w:eastAsia="Calibri" w:hAnsi="Times New Roman" w:cs="Times New Roman"/>
          <w:b/>
          <w:sz w:val="32"/>
        </w:rPr>
        <w:t xml:space="preserve">ОНСПЕКТ НОД </w:t>
      </w:r>
      <w:r w:rsidRPr="00B81B6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по ознакомлению с предметным и социальным окружением в старшей группе</w:t>
      </w:r>
    </w:p>
    <w:p w:rsidR="00B81B6F" w:rsidRPr="00B81B6F" w:rsidRDefault="00B81B6F" w:rsidP="00B81B6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B81B6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«Что предмет расскажет о себе»</w:t>
      </w: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Pr="008373B0" w:rsidRDefault="00B81B6F" w:rsidP="00B81B6F">
      <w:pPr>
        <w:jc w:val="right"/>
        <w:rPr>
          <w:rFonts w:ascii="Calibri" w:eastAsia="Calibri" w:hAnsi="Calibri" w:cs="Times New Roman"/>
          <w:b/>
          <w:sz w:val="32"/>
        </w:rPr>
      </w:pPr>
    </w:p>
    <w:p w:rsidR="00B81B6F" w:rsidRPr="008373B0" w:rsidRDefault="00B81B6F" w:rsidP="00B81B6F">
      <w:pPr>
        <w:jc w:val="right"/>
        <w:rPr>
          <w:rFonts w:ascii="Calibri" w:eastAsia="Calibri" w:hAnsi="Calibri" w:cs="Times New Roman"/>
          <w:b/>
          <w:sz w:val="32"/>
        </w:rPr>
      </w:pPr>
    </w:p>
    <w:p w:rsidR="00B81B6F" w:rsidRPr="008373B0" w:rsidRDefault="00B81B6F" w:rsidP="00B81B6F">
      <w:pPr>
        <w:rPr>
          <w:rFonts w:ascii="Calibri" w:eastAsia="Calibri" w:hAnsi="Calibri" w:cs="Times New Roman"/>
          <w:b/>
          <w:sz w:val="32"/>
        </w:rPr>
      </w:pPr>
    </w:p>
    <w:p w:rsidR="00B81B6F" w:rsidRPr="008373B0" w:rsidRDefault="00B81B6F" w:rsidP="00B81B6F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Подготовила: воспитатель</w:t>
      </w:r>
    </w:p>
    <w:p w:rsidR="00B81B6F" w:rsidRPr="008373B0" w:rsidRDefault="00B81B6F" w:rsidP="00B81B6F">
      <w:pPr>
        <w:jc w:val="right"/>
        <w:rPr>
          <w:rFonts w:ascii="Calibri" w:eastAsia="Calibri" w:hAnsi="Calibri" w:cs="Times New Roman"/>
          <w:b/>
          <w:sz w:val="28"/>
        </w:rPr>
      </w:pPr>
      <w:r w:rsidRPr="008373B0">
        <w:rPr>
          <w:rFonts w:ascii="Calibri" w:eastAsia="Calibri" w:hAnsi="Calibri" w:cs="Times New Roman"/>
          <w:b/>
          <w:sz w:val="28"/>
        </w:rPr>
        <w:t>Яковлева Ю.С.</w:t>
      </w: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32"/>
        </w:rPr>
      </w:pP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24"/>
        </w:rPr>
      </w:pP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Чебаркуль</w:t>
      </w:r>
    </w:p>
    <w:p w:rsidR="00B81B6F" w:rsidRPr="008373B0" w:rsidRDefault="00B81B6F" w:rsidP="00B81B6F">
      <w:pPr>
        <w:jc w:val="center"/>
        <w:rPr>
          <w:rFonts w:ascii="Calibri" w:eastAsia="Calibri" w:hAnsi="Calibri" w:cs="Times New Roman"/>
          <w:b/>
          <w:sz w:val="24"/>
        </w:rPr>
      </w:pPr>
      <w:r w:rsidRPr="008373B0">
        <w:rPr>
          <w:rFonts w:ascii="Calibri" w:eastAsia="Calibri" w:hAnsi="Calibri" w:cs="Times New Roman"/>
          <w:b/>
          <w:sz w:val="24"/>
        </w:rPr>
        <w:t>2019 г.</w:t>
      </w:r>
    </w:p>
    <w:bookmarkEnd w:id="0"/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b/>
          <w:color w:val="111111"/>
          <w:sz w:val="32"/>
          <w:szCs w:val="27"/>
          <w:u w:val="single"/>
          <w:bdr w:val="none" w:sz="0" w:space="0" w:color="auto" w:frame="1"/>
          <w:lang w:eastAsia="ru-RU"/>
        </w:rPr>
        <w:lastRenderedPageBreak/>
        <w:t>Тема</w:t>
      </w:r>
      <w:r w:rsidRPr="00B81B6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: </w:t>
      </w:r>
      <w:r w:rsidRPr="00B81B6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«Что </w:t>
      </w:r>
      <w:r w:rsidRPr="00B81B6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предмет расскажет о себе</w:t>
      </w:r>
      <w:r w:rsidRPr="00B81B6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»</w:t>
      </w:r>
      <w:r w:rsidRPr="00B81B6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Программное содержание.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Побуждать детей выделять особенности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размер, форму, цвет, материал, части, функции, назначение.</w:t>
      </w:r>
      <w:proofErr w:type="gramEnd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Продолжать совершенствовать умение описывать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предметы по их </w:t>
      </w:r>
      <w:proofErr w:type="spellStart"/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признакам</w:t>
      </w:r>
      <w:proofErr w:type="gramStart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.В</w:t>
      </w:r>
      <w:proofErr w:type="gramEnd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оспитывать</w:t>
      </w:r>
      <w:proofErr w:type="spellEnd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дружелюбное отношение в коллективе.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Словарная работа.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Электроприборы, магнитофон, телевизор, телефон, стиральная машина.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Материал.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Предметные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картинки 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электроприборы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магнитофон, телевизор, телефон, стиральная машина и т. д.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.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Рассматривание иллюстраций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наблюдения, отгадывание загадок, дидактические игры, сюжетно – ролевая игра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</w:p>
    <w:p w:rsidR="00B81B6F" w:rsidRPr="00B81B6F" w:rsidRDefault="00B81B6F" w:rsidP="00B81B6F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B81B6F">
        <w:rPr>
          <w:rFonts w:ascii="Times New Roman" w:eastAsia="Times New Roman" w:hAnsi="Times New Roman" w:cs="Times New Roman"/>
          <w:sz w:val="42"/>
          <w:szCs w:val="42"/>
          <w:lang w:eastAsia="ru-RU"/>
        </w:rPr>
        <w:t>Ход занятия: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Орг. момент. Дети входят в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под музыку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«Кто такие </w:t>
      </w:r>
      <w:proofErr w:type="spellStart"/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Фиксики</w:t>
      </w:r>
      <w:proofErr w:type="spellEnd"/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скажите, из какого мультфильма прозвучала песенка? Сегодня мы вместе с </w:t>
      </w:r>
      <w:proofErr w:type="spellStart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Фиксиками</w:t>
      </w:r>
      <w:proofErr w:type="spellEnd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совершим путешествие в мир электроприборов.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Основная часть. Посмотрите внимательно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вокруг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расскажите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нас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окружает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Любой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 для чего - то нужен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каждый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</w:t>
      </w:r>
      <w:r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выполняет свою функцию.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Ребёнок читает стихотворение.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Мне приснился чудный сон,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Готовит тесто телефон.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Стирает платье пылесос,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утюг поёт всерьёз!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Крутит фарш магнитофон.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так странный марафон!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Помогите разобраться,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в доме мне прибраться!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Игра с мячом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«Помощники»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уточнить название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предметов бытовой техники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описывать действия, которые они совершают.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бросает мяч, ребёнок ловит мяч и отвечает, какие действия совершаются разными электроприборами.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Утюгом – гладят бельё.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Феном – сушат волосы.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Лампой – освещают комнату.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Пылесосом – пылесосят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(чистят)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ковры.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Вентилятором – охлаждают воздух.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холодильнике – хранят продукты.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чайнике – кипятят воду.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электроплите – готовят еду.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микроволновке – разогревают еду.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5. </w:t>
      </w:r>
      <w:proofErr w:type="spellStart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Физминутка</w:t>
      </w:r>
      <w:proofErr w:type="spellEnd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«Ток бежит по проводам»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Ток бежит по проводам, Дети бегут по кругу.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Свет несёт в квартиру нам.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 работали приборы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(Моторчик)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Холодильник, мониторы, Повороты влево, вправо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Кофемолка, пылесос.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Ток энергию принёс. Дети бегут по кругу.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 </w:t>
      </w:r>
      <w:proofErr w:type="gramStart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главный»</w:t>
      </w:r>
      <w:r w:rsidRPr="00B81B6F">
        <w:rPr>
          <w:color w:val="000000"/>
          <w:sz w:val="28"/>
          <w:szCs w:val="28"/>
          <w:shd w:val="clear" w:color="auto" w:fill="FFFFFF"/>
        </w:rPr>
        <w:t xml:space="preserve"> </w:t>
      </w:r>
      <w:r w:rsidRPr="00B81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 очереди описывают «себя», то есть предметы, в которые они превратились: какой формы, цвета, размера, из какого материала сделан, для чего нужен, из каких частей состоит.</w:t>
      </w:r>
      <w:proofErr w:type="gramEnd"/>
      <w:r w:rsidRPr="00B81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Остальные ребята отгадывают предмет. Воспитатель предлагает детям вспомнить все, что они еще знают об этом предмете: о его прошлом, где можно увидеть этот предмет и т. д. Детям, которые затрудняются описать предмет, нужно предложить воспользоваться алгоритмом.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сейчас наши ребята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«превратятся»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разные электроприборы и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расскажут о себе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 мы узнаем, какой бытовой прибор главный.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– стиральная машина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Дело главное моё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Чисто выстирать бельё.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не только умею стирать,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могу полоскать, отжимать.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главная.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холодильник.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Без холодильника беда.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тепле испортится еда.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даже наш голодный кот.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такой еде не подойдёт.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главный.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электрический чайник.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 в розетку ты включаешь,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захочешь выпить чаю.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главный.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Фен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на утренник спешила,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Феном волосы сушила.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на славу потрудилась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принцессу превратилась!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главная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Загадки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сейчас я вам загадаю загадки, а вы отгадайте их.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Он квартиру убирает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Пыль и мусор обожает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(пылесос)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Эта прачка-автомат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стирает всё подряд</w:t>
      </w:r>
      <w:proofErr w:type="gramStart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тиральная машина)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Гладит всё, чего касается,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дотронешься – кусается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(утюг)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Закипает изнутри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пускает пузыри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(чайник)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каждой загадки ребёнок выставляет на доске картинку с изображением правильного ответа.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а как можно назвать все эти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предметы одним словом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Ответы детей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Бытовые электроприборы.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Правильно это бытовые приборы – наши помощники. Скажите, а детям можно включать электроприборы?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Правильно, нельзя!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Опыт с шариком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стене висит шарик и на полу разноцветные шарики. Воспитатель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предлагает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повесить их на стену.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пытаются повесить шары на стену)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Почему этот шарик висит, а ваши падают?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81B6F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предположения детей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и ваши шарики превратим в волшебные, а я вам покажу, как это надо сделать.</w:t>
      </w:r>
      <w:proofErr w:type="gramEnd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Надо шарик потереть о волосы и приложить к стене той стороной, которой натирали. Вот и ваши шарики висят. Это произошло из-за того, что в наших волосах живёт электричество, и мы его поймали, когда стали шарик тереть о волосы. Шарик </w:t>
      </w:r>
      <w:proofErr w:type="gramStart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электризовался, поэтому притянулся к стенке.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Итог.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чем мы с вами сегодня говорили, вспоминали? </w:t>
      </w:r>
      <w:r w:rsidRPr="00B81B6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 ещё можно назвать бытовые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предметы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B81B6F" w:rsidRPr="00B81B6F" w:rsidRDefault="00B81B6F" w:rsidP="00B81B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отвечают, что </w:t>
      </w:r>
      <w:r w:rsidRPr="00B81B6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предметы - помощники</w:t>
      </w: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81B6F" w:rsidRPr="00B81B6F" w:rsidRDefault="00B81B6F" w:rsidP="00B81B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81B6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нового узнали?</w:t>
      </w:r>
    </w:p>
    <w:p w:rsidR="00963949" w:rsidRPr="00B81B6F" w:rsidRDefault="00963949"/>
    <w:sectPr w:rsidR="00963949" w:rsidRPr="00B8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6F"/>
    <w:rsid w:val="00963949"/>
    <w:rsid w:val="00B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2019-10-27T07:03:00Z</dcterms:created>
  <dcterms:modified xsi:type="dcterms:W3CDTF">2019-10-27T07:12:00Z</dcterms:modified>
</cp:coreProperties>
</file>